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4" w:rsidRDefault="006D2944" w:rsidP="00C83B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1957578</wp:posOffset>
            </wp:positionH>
            <wp:positionV relativeFrom="paragraph">
              <wp:posOffset>-680314</wp:posOffset>
            </wp:positionV>
            <wp:extent cx="1839011" cy="972922"/>
            <wp:effectExtent l="19050" t="0" r="8839" b="0"/>
            <wp:wrapNone/>
            <wp:docPr id="10" name="Picture 3" descr="100_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1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</a:blip>
                    <a:srcRect l="22520" t="30080" r="29987" b="2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1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633" w:rsidRPr="00113D50" w:rsidRDefault="006D2944" w:rsidP="00C83B9F">
      <w:pPr>
        <w:jc w:val="center"/>
        <w:rPr>
          <w:color w:val="0000FF"/>
          <w:sz w:val="40"/>
          <w:szCs w:val="40"/>
          <w:u w:val="single"/>
          <w:cs/>
        </w:rPr>
      </w:pPr>
      <w:r w:rsidRPr="00113D50">
        <w:rPr>
          <w:rFonts w:hint="cs"/>
          <w:color w:val="0000FF"/>
          <w:sz w:val="40"/>
          <w:szCs w:val="40"/>
          <w:u w:val="single"/>
          <w:cs/>
        </w:rPr>
        <w:t>ประชาสัมพันธ์</w:t>
      </w:r>
    </w:p>
    <w:p w:rsidR="00920F8B" w:rsidRPr="006D2944" w:rsidRDefault="00920F8B">
      <w:pPr>
        <w:rPr>
          <w:b/>
          <w:bCs/>
          <w:cs/>
        </w:rPr>
      </w:pPr>
      <w:r w:rsidRPr="006D2944">
        <w:rPr>
          <w:rFonts w:hint="cs"/>
          <w:b/>
          <w:bCs/>
          <w:sz w:val="40"/>
          <w:szCs w:val="40"/>
          <w:cs/>
        </w:rPr>
        <w:t xml:space="preserve">การประเมินคุณธรรมและ </w:t>
      </w:r>
      <w:r w:rsidRPr="006D2944">
        <w:rPr>
          <w:rFonts w:hint="cs"/>
          <w:b/>
          <w:bCs/>
          <w:i/>
          <w:iCs/>
          <w:color w:val="FF0000"/>
          <w:sz w:val="52"/>
          <w:szCs w:val="52"/>
          <w:cs/>
        </w:rPr>
        <w:t>ความโปร่งใส</w:t>
      </w:r>
    </w:p>
    <w:p w:rsidR="00920F8B" w:rsidRPr="006D2944" w:rsidRDefault="00920F8B">
      <w:pPr>
        <w:rPr>
          <w:b/>
          <w:bCs/>
        </w:rPr>
      </w:pPr>
      <w:r w:rsidRPr="006D2944">
        <w:rPr>
          <w:rFonts w:hint="cs"/>
          <w:b/>
          <w:bCs/>
          <w:sz w:val="40"/>
          <w:szCs w:val="40"/>
          <w:cs/>
        </w:rPr>
        <w:t>ในการดำเนินงานของ</w:t>
      </w:r>
      <w:r w:rsidRPr="006D2944">
        <w:rPr>
          <w:rFonts w:hint="cs"/>
          <w:b/>
          <w:bCs/>
          <w:cs/>
        </w:rPr>
        <w:t xml:space="preserve"> </w:t>
      </w:r>
      <w:r w:rsidRPr="006D2944">
        <w:rPr>
          <w:rFonts w:hint="cs"/>
          <w:b/>
          <w:bCs/>
          <w:i/>
          <w:iCs/>
          <w:color w:val="7030A0"/>
          <w:sz w:val="52"/>
          <w:szCs w:val="52"/>
          <w:cs/>
        </w:rPr>
        <w:t>องค์การบริหารส่วนตำบลห้วยม่วง</w:t>
      </w:r>
    </w:p>
    <w:p w:rsidR="006D2944" w:rsidRPr="006D2944" w:rsidRDefault="00920F8B">
      <w:pPr>
        <w:rPr>
          <w:b/>
          <w:bCs/>
          <w:sz w:val="40"/>
          <w:szCs w:val="40"/>
        </w:rPr>
      </w:pPr>
      <w:r w:rsidRPr="006D2944">
        <w:rPr>
          <w:rFonts w:hint="cs"/>
          <w:b/>
          <w:bCs/>
          <w:sz w:val="40"/>
          <w:szCs w:val="40"/>
          <w:cs/>
        </w:rPr>
        <w:t>(</w:t>
      </w:r>
      <w:r w:rsidRPr="006D2944">
        <w:rPr>
          <w:b/>
          <w:bCs/>
          <w:sz w:val="40"/>
          <w:szCs w:val="40"/>
        </w:rPr>
        <w:t xml:space="preserve">Integrity and Transparency Assessment: ITA) </w:t>
      </w:r>
    </w:p>
    <w:p w:rsidR="00920F8B" w:rsidRDefault="00920F8B">
      <w:r w:rsidRPr="006D2944">
        <w:rPr>
          <w:rFonts w:hint="cs"/>
          <w:b/>
          <w:bCs/>
          <w:sz w:val="40"/>
          <w:szCs w:val="40"/>
          <w:cs/>
        </w:rPr>
        <w:t xml:space="preserve">ประจำปีงบประมาณ พ.ศ. </w:t>
      </w:r>
      <w:r w:rsidRPr="006D2944">
        <w:rPr>
          <w:rFonts w:ascii="Tahoma" w:hAnsi="Tahoma" w:cs="Tahoma"/>
          <w:b/>
          <w:bCs/>
          <w:sz w:val="24"/>
          <w:szCs w:val="24"/>
          <w:cs/>
        </w:rPr>
        <w:t>2562</w:t>
      </w:r>
    </w:p>
    <w:p w:rsidR="00920F8B" w:rsidRDefault="008F10AA" w:rsidP="008F10AA">
      <w:pPr>
        <w:jc w:val="center"/>
      </w:pPr>
      <w:r>
        <w:rPr>
          <w:noProof/>
        </w:rPr>
        <w:drawing>
          <wp:inline distT="0" distB="0" distL="0" distR="0">
            <wp:extent cx="1221638" cy="1221638"/>
            <wp:effectExtent l="19050" t="0" r="0" b="0"/>
            <wp:docPr id="1" name="รูปภาพ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763" cy="12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1849" cy="1231849"/>
            <wp:effectExtent l="19050" t="0" r="6401" b="0"/>
            <wp:docPr id="2" name="รูปภาพ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18" cy="123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F17" w:rsidRDefault="005B68FB">
      <w:pPr>
        <w:rPr>
          <w:b/>
          <w:bCs/>
          <w:color w:val="7030A0"/>
          <w:sz w:val="40"/>
          <w:szCs w:val="40"/>
        </w:rPr>
      </w:pPr>
      <w:r>
        <w:rPr>
          <w:rFonts w:hint="cs"/>
          <w:b/>
          <w:bCs/>
          <w:color w:val="7030A0"/>
          <w:sz w:val="40"/>
          <w:szCs w:val="40"/>
          <w:cs/>
        </w:rPr>
        <w:t>ตอบแบบการรับรู้ของผู้มีส่วนได้ส่วนเสียภายใน (</w:t>
      </w:r>
      <w:r>
        <w:rPr>
          <w:b/>
          <w:bCs/>
          <w:color w:val="7030A0"/>
          <w:sz w:val="40"/>
          <w:szCs w:val="40"/>
        </w:rPr>
        <w:t>IIT)</w:t>
      </w:r>
    </w:p>
    <w:p w:rsidR="005B68FB" w:rsidRPr="005B68FB" w:rsidRDefault="005B68FB">
      <w:pPr>
        <w:rPr>
          <w:b/>
          <w:bCs/>
          <w:color w:val="7030A0"/>
          <w:sz w:val="40"/>
          <w:szCs w:val="40"/>
          <w:cs/>
        </w:rPr>
      </w:pPr>
      <w:r>
        <w:rPr>
          <w:rFonts w:hint="cs"/>
          <w:b/>
          <w:bCs/>
          <w:color w:val="7030A0"/>
          <w:sz w:val="40"/>
          <w:szCs w:val="40"/>
          <w:cs/>
        </w:rPr>
        <w:t xml:space="preserve">สำหรับบุคลากรภายใน </w:t>
      </w:r>
      <w:r w:rsidRPr="005B68FB">
        <w:rPr>
          <w:rFonts w:hint="cs"/>
          <w:b/>
          <w:bCs/>
          <w:color w:val="7030A0"/>
          <w:sz w:val="40"/>
          <w:szCs w:val="40"/>
          <w:u w:val="single"/>
          <w:cs/>
        </w:rPr>
        <w:t>องค์การบริหารส่วนตำบลห้วยม่วง</w:t>
      </w:r>
    </w:p>
    <w:p w:rsidR="00395F17" w:rsidRDefault="00395F17" w:rsidP="006D2944">
      <w:pPr>
        <w:jc w:val="center"/>
      </w:pPr>
      <w:r>
        <w:rPr>
          <w:rFonts w:hint="cs"/>
          <w:noProof/>
        </w:rPr>
        <w:drawing>
          <wp:inline distT="0" distB="0" distL="0" distR="0">
            <wp:extent cx="2738808" cy="921715"/>
            <wp:effectExtent l="19050" t="0" r="4392" b="0"/>
            <wp:docPr id="6" name="รูปภาพ 5" descr="ไลน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ลน์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23" cy="9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B9F">
        <w:rPr>
          <w:noProof/>
        </w:rPr>
        <w:drawing>
          <wp:inline distT="0" distB="0" distL="0" distR="0">
            <wp:extent cx="917296" cy="917296"/>
            <wp:effectExtent l="19050" t="0" r="0" b="0"/>
            <wp:docPr id="7" name="รูปภาพ 6" descr="คิวอาร์โค้ดEIT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ิวอาร์โค้ดEIT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45" cy="91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</w:rPr>
      </w:pPr>
      <w:r w:rsidRPr="006D2944">
        <w:rPr>
          <w:rFonts w:hint="cs"/>
          <w:b/>
          <w:bCs/>
          <w:cs/>
        </w:rPr>
        <w:t xml:space="preserve">หรือผ่านช่องทาง </w:t>
      </w:r>
      <w:r w:rsidRPr="006D2944">
        <w:rPr>
          <w:rFonts w:ascii="Tahoma" w:hAnsi="Tahoma" w:cs="Tahoma"/>
          <w:b/>
          <w:bCs/>
          <w:color w:val="313131"/>
          <w:sz w:val="21"/>
          <w:szCs w:val="21"/>
        </w:rPr>
        <w:t>URL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hyperlink r:id="rId9" w:history="1">
        <w:r w:rsidR="008F10AA" w:rsidRPr="00016E40">
          <w:rPr>
            <w:rStyle w:val="a5"/>
            <w:rFonts w:ascii="Tahoma" w:eastAsia="Calibri" w:hAnsi="Tahoma" w:cs="Tahoma"/>
            <w:color w:val="0000FF"/>
            <w:sz w:val="21"/>
            <w:szCs w:val="21"/>
            <w:shd w:val="clear" w:color="auto" w:fill="FFFFFF"/>
          </w:rPr>
          <w:t>https://itas.nacc.go.th/go/iit/my34sn</w:t>
        </w:r>
      </w:hyperlink>
    </w:p>
    <w:p w:rsidR="008F10AA" w:rsidRPr="008F10AA" w:rsidRDefault="008F10AA" w:rsidP="006D2944">
      <w:pPr>
        <w:tabs>
          <w:tab w:val="left" w:pos="1120"/>
        </w:tabs>
        <w:rPr>
          <w:b/>
          <w:bCs/>
        </w:rPr>
      </w:pPr>
      <w:r w:rsidRPr="008F10AA">
        <w:rPr>
          <w:b/>
          <w:bCs/>
          <w:color w:val="313131"/>
          <w:cs/>
        </w:rPr>
        <w:t>ช่องทางการตอบแบบวัดการรับรู้ของผู้มีส่วนได้ส่วนเสียภายใน (</w:t>
      </w:r>
      <w:r w:rsidRPr="008F10AA">
        <w:rPr>
          <w:b/>
          <w:bCs/>
          <w:color w:val="313131"/>
        </w:rPr>
        <w:t>IIT)</w:t>
      </w:r>
    </w:p>
    <w:p w:rsidR="006D2944" w:rsidRP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</w:rPr>
      </w:pPr>
      <w:r w:rsidRPr="006D2944">
        <w:rPr>
          <w:b/>
          <w:bCs/>
        </w:rPr>
        <w:tab/>
      </w:r>
    </w:p>
    <w:p w:rsidR="006D2944" w:rsidRPr="006D2944" w:rsidRDefault="006D2944" w:rsidP="00C83B9F">
      <w:pPr>
        <w:tabs>
          <w:tab w:val="left" w:pos="1120"/>
          <w:tab w:val="left" w:pos="6290"/>
        </w:tabs>
        <w:rPr>
          <w:b/>
          <w:bCs/>
        </w:rPr>
      </w:pPr>
    </w:p>
    <w:p w:rsidR="00C83B9F" w:rsidRPr="00C83B9F" w:rsidRDefault="00C83B9F" w:rsidP="006D2944">
      <w:pPr>
        <w:tabs>
          <w:tab w:val="left" w:pos="1120"/>
          <w:tab w:val="left" w:pos="6290"/>
        </w:tabs>
        <w:jc w:val="center"/>
        <w:rPr>
          <w:rFonts w:ascii="TH SarabunPSK" w:hAnsi="TH SarabunPSK" w:cs="TH SarabunPSK"/>
          <w:sz w:val="30"/>
          <w:szCs w:val="30"/>
        </w:rPr>
      </w:pPr>
      <w:r w:rsidRPr="00C83B9F">
        <w:rPr>
          <w:rFonts w:ascii="TH SarabunPSK" w:hAnsi="TH SarabunPSK" w:cs="TH SarabunPSK" w:hint="cs"/>
          <w:noProof/>
          <w:sz w:val="30"/>
          <w:szCs w:val="30"/>
        </w:rPr>
        <w:drawing>
          <wp:inline distT="0" distB="0" distL="0" distR="0">
            <wp:extent cx="1707337" cy="956108"/>
            <wp:effectExtent l="19050" t="0" r="7163" b="0"/>
            <wp:docPr id="8" name="รูปภาพ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61" cy="9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B9F">
        <w:rPr>
          <w:rFonts w:ascii="TH SarabunPSK" w:hAnsi="TH SarabunPSK" w:cs="TH SarabunPSK" w:hint="cs"/>
          <w:noProof/>
          <w:sz w:val="30"/>
          <w:szCs w:val="30"/>
        </w:rPr>
        <w:drawing>
          <wp:inline distT="0" distB="0" distL="0" distR="0">
            <wp:extent cx="3918159" cy="936346"/>
            <wp:effectExtent l="19050" t="0" r="6141" b="0"/>
            <wp:docPr id="9" name="รูปภาพ 1" descr="bottom2temp1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2temp1_edi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579" cy="94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B9F" w:rsidRPr="00C83B9F" w:rsidSect="000F5459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F5459"/>
    <w:rsid w:val="000C53FD"/>
    <w:rsid w:val="000F5459"/>
    <w:rsid w:val="00113D50"/>
    <w:rsid w:val="00395F17"/>
    <w:rsid w:val="00593266"/>
    <w:rsid w:val="005B68FB"/>
    <w:rsid w:val="006D2944"/>
    <w:rsid w:val="008F10AA"/>
    <w:rsid w:val="00920F8B"/>
    <w:rsid w:val="00BC6ECE"/>
    <w:rsid w:val="00C83B9F"/>
    <w:rsid w:val="00D328E6"/>
    <w:rsid w:val="00FB25D3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28E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83B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294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itas.nacc.go.th/go/iit/my34s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2019-05-10T05:31:00Z</dcterms:created>
  <dcterms:modified xsi:type="dcterms:W3CDTF">2019-05-10T05:46:00Z</dcterms:modified>
</cp:coreProperties>
</file>